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AB" w:rsidRDefault="001155AB" w:rsidP="00DF3EF2">
      <w:pPr>
        <w:spacing w:line="700" w:lineRule="exact"/>
        <w:jc w:val="center"/>
        <w:rPr>
          <w:rFonts w:ascii="方正小标宋_GBK" w:eastAsia="方正小标宋_GBK" w:hAnsi="仿宋"/>
          <w:sz w:val="40"/>
          <w:szCs w:val="40"/>
        </w:rPr>
      </w:pPr>
    </w:p>
    <w:p w:rsidR="00DF3EF2" w:rsidRPr="001155AB" w:rsidRDefault="00DF3EF2" w:rsidP="00DF3EF2">
      <w:pPr>
        <w:spacing w:line="700" w:lineRule="exact"/>
        <w:jc w:val="center"/>
        <w:rPr>
          <w:rFonts w:ascii="方正小标宋简体" w:eastAsia="方正小标宋简体" w:hAnsi="仿宋"/>
          <w:sz w:val="40"/>
          <w:szCs w:val="40"/>
        </w:rPr>
      </w:pPr>
      <w:r w:rsidRPr="001155AB">
        <w:rPr>
          <w:rFonts w:ascii="方正小标宋简体" w:eastAsia="方正小标宋简体" w:hAnsi="仿宋" w:hint="eastAsia"/>
          <w:sz w:val="40"/>
          <w:szCs w:val="40"/>
        </w:rPr>
        <w:t>关于组织2017年度物流教改教研课题</w:t>
      </w:r>
    </w:p>
    <w:p w:rsidR="00DF3EF2" w:rsidRPr="00DF3EF2" w:rsidRDefault="00DF3EF2" w:rsidP="00DF3EF2">
      <w:pPr>
        <w:spacing w:line="700" w:lineRule="exact"/>
        <w:jc w:val="center"/>
        <w:rPr>
          <w:rFonts w:ascii="方正小标宋_GBK" w:eastAsia="方正小标宋_GBK" w:hAnsi="仿宋"/>
          <w:sz w:val="40"/>
          <w:szCs w:val="40"/>
        </w:rPr>
      </w:pPr>
      <w:r w:rsidRPr="001155AB">
        <w:rPr>
          <w:rFonts w:ascii="方正小标宋简体" w:eastAsia="方正小标宋简体" w:hAnsi="仿宋" w:hint="eastAsia"/>
          <w:sz w:val="40"/>
          <w:szCs w:val="40"/>
        </w:rPr>
        <w:t>结题验收的通知</w:t>
      </w:r>
    </w:p>
    <w:p w:rsidR="00DF3EF2" w:rsidRPr="00DF3EF2" w:rsidRDefault="00DF3EF2" w:rsidP="00DF3EF2">
      <w:pPr>
        <w:rPr>
          <w:rFonts w:ascii="仿宋" w:eastAsia="仿宋" w:hAnsi="仿宋"/>
          <w:sz w:val="28"/>
          <w:szCs w:val="28"/>
        </w:rPr>
      </w:pP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各有关院校：</w:t>
      </w: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 xml:space="preserve">    中国物流学会、教育部高等学校物流管理与工程类专业教学指导委员会、全国物流职业教育教学指导委员会将对列入“201</w:t>
      </w:r>
      <w:r>
        <w:rPr>
          <w:rFonts w:ascii="仿宋" w:eastAsia="仿宋" w:hAnsi="仿宋" w:hint="eastAsia"/>
          <w:sz w:val="28"/>
          <w:szCs w:val="28"/>
        </w:rPr>
        <w:t>7</w:t>
      </w:r>
      <w:r w:rsidRPr="00DF3EF2">
        <w:rPr>
          <w:rFonts w:ascii="仿宋" w:eastAsia="仿宋" w:hAnsi="仿宋" w:hint="eastAsia"/>
          <w:sz w:val="28"/>
          <w:szCs w:val="28"/>
        </w:rPr>
        <w:t>年物流教改教研课题计划”的课题组织结题验收。现将有关事项通知如下：</w:t>
      </w:r>
    </w:p>
    <w:p w:rsidR="00DF3EF2" w:rsidRPr="00CF7888" w:rsidRDefault="00DF3EF2" w:rsidP="00DF3EF2">
      <w:pPr>
        <w:rPr>
          <w:rFonts w:ascii="仿宋" w:eastAsia="仿宋" w:hAnsi="仿宋"/>
          <w:b/>
          <w:sz w:val="28"/>
          <w:szCs w:val="28"/>
        </w:rPr>
      </w:pPr>
      <w:r w:rsidRPr="00DF3EF2">
        <w:rPr>
          <w:rFonts w:ascii="仿宋" w:eastAsia="仿宋" w:hAnsi="仿宋" w:hint="eastAsia"/>
          <w:sz w:val="28"/>
          <w:szCs w:val="28"/>
        </w:rPr>
        <w:t xml:space="preserve">   </w:t>
      </w:r>
      <w:r w:rsidRPr="00CF7888">
        <w:rPr>
          <w:rFonts w:ascii="仿宋" w:eastAsia="仿宋" w:hAnsi="仿宋" w:hint="eastAsia"/>
          <w:b/>
          <w:sz w:val="28"/>
          <w:szCs w:val="28"/>
        </w:rPr>
        <w:t xml:space="preserve"> 一、验收范围</w:t>
      </w: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 xml:space="preserve">    本次结题验收的范围仅限于《关于下达201</w:t>
      </w:r>
      <w:r>
        <w:rPr>
          <w:rFonts w:ascii="仿宋" w:eastAsia="仿宋" w:hAnsi="仿宋" w:hint="eastAsia"/>
          <w:sz w:val="28"/>
          <w:szCs w:val="28"/>
        </w:rPr>
        <w:t>7</w:t>
      </w:r>
      <w:r w:rsidRPr="00DF3EF2">
        <w:rPr>
          <w:rFonts w:ascii="仿宋" w:eastAsia="仿宋" w:hAnsi="仿宋" w:hint="eastAsia"/>
          <w:sz w:val="28"/>
          <w:szCs w:val="28"/>
        </w:rPr>
        <w:t>年物流教改教研课题计划的通知》（物学字[201</w:t>
      </w:r>
      <w:r>
        <w:rPr>
          <w:rFonts w:ascii="仿宋" w:eastAsia="仿宋" w:hAnsi="仿宋" w:hint="eastAsia"/>
          <w:sz w:val="28"/>
          <w:szCs w:val="28"/>
        </w:rPr>
        <w:t>7</w:t>
      </w:r>
      <w:r w:rsidRPr="00DF3EF2">
        <w:rPr>
          <w:rFonts w:ascii="仿宋" w:eastAsia="仿宋" w:hAnsi="仿宋" w:hint="eastAsia"/>
          <w:sz w:val="28"/>
          <w:szCs w:val="28"/>
        </w:rPr>
        <w:t>]</w:t>
      </w:r>
      <w:r>
        <w:rPr>
          <w:rFonts w:ascii="仿宋" w:eastAsia="仿宋" w:hAnsi="仿宋" w:hint="eastAsia"/>
          <w:sz w:val="28"/>
          <w:szCs w:val="28"/>
        </w:rPr>
        <w:t>1</w:t>
      </w:r>
      <w:r w:rsidRPr="00DF3EF2">
        <w:rPr>
          <w:rFonts w:ascii="仿宋" w:eastAsia="仿宋" w:hAnsi="仿宋" w:hint="eastAsia"/>
          <w:sz w:val="28"/>
          <w:szCs w:val="28"/>
        </w:rPr>
        <w:t>号）下达的1</w:t>
      </w:r>
      <w:r>
        <w:rPr>
          <w:rFonts w:ascii="仿宋" w:eastAsia="仿宋" w:hAnsi="仿宋" w:hint="eastAsia"/>
          <w:sz w:val="28"/>
          <w:szCs w:val="28"/>
        </w:rPr>
        <w:t>7</w:t>
      </w:r>
      <w:r w:rsidR="0014619B">
        <w:rPr>
          <w:rFonts w:ascii="仿宋" w:eastAsia="仿宋" w:hAnsi="仿宋" w:hint="eastAsia"/>
          <w:sz w:val="28"/>
          <w:szCs w:val="28"/>
        </w:rPr>
        <w:t>6</w:t>
      </w:r>
      <w:r w:rsidRPr="00DF3EF2">
        <w:rPr>
          <w:rFonts w:ascii="仿宋" w:eastAsia="仿宋" w:hAnsi="仿宋" w:hint="eastAsia"/>
          <w:sz w:val="28"/>
          <w:szCs w:val="28"/>
        </w:rPr>
        <w:t>个课题及</w:t>
      </w:r>
      <w:r w:rsidR="007B4090" w:rsidRPr="00DF3EF2">
        <w:rPr>
          <w:rFonts w:ascii="仿宋" w:eastAsia="仿宋" w:hAnsi="仿宋" w:hint="eastAsia"/>
          <w:sz w:val="28"/>
          <w:szCs w:val="28"/>
        </w:rPr>
        <w:t>关于下达201</w:t>
      </w:r>
      <w:r w:rsidR="007B4090">
        <w:rPr>
          <w:rFonts w:ascii="仿宋" w:eastAsia="仿宋" w:hAnsi="仿宋" w:hint="eastAsia"/>
          <w:sz w:val="28"/>
          <w:szCs w:val="28"/>
        </w:rPr>
        <w:t>5</w:t>
      </w:r>
      <w:r w:rsidR="007B4090" w:rsidRPr="00DF3EF2">
        <w:rPr>
          <w:rFonts w:ascii="仿宋" w:eastAsia="仿宋" w:hAnsi="仿宋" w:hint="eastAsia"/>
          <w:sz w:val="28"/>
          <w:szCs w:val="28"/>
        </w:rPr>
        <w:t>年物流教改教研课题计划的通知》（物学字[2015]</w:t>
      </w:r>
      <w:r w:rsidR="007B4090">
        <w:rPr>
          <w:rFonts w:ascii="仿宋" w:eastAsia="仿宋" w:hAnsi="仿宋" w:hint="eastAsia"/>
          <w:sz w:val="28"/>
          <w:szCs w:val="28"/>
        </w:rPr>
        <w:t>3</w:t>
      </w:r>
      <w:r w:rsidR="007B4090" w:rsidRPr="00DF3EF2">
        <w:rPr>
          <w:rFonts w:ascii="仿宋" w:eastAsia="仿宋" w:hAnsi="仿宋" w:hint="eastAsia"/>
          <w:sz w:val="28"/>
          <w:szCs w:val="28"/>
        </w:rPr>
        <w:t>号）</w:t>
      </w:r>
      <w:r w:rsidR="007B4090">
        <w:rPr>
          <w:rFonts w:ascii="仿宋" w:eastAsia="仿宋" w:hAnsi="仿宋" w:hint="eastAsia"/>
          <w:sz w:val="28"/>
          <w:szCs w:val="28"/>
        </w:rPr>
        <w:t>、</w:t>
      </w:r>
      <w:r w:rsidRPr="00DF3EF2">
        <w:rPr>
          <w:rFonts w:ascii="仿宋" w:eastAsia="仿宋" w:hAnsi="仿宋" w:hint="eastAsia"/>
          <w:sz w:val="28"/>
          <w:szCs w:val="28"/>
        </w:rPr>
        <w:t>《关于下达201</w:t>
      </w:r>
      <w:r>
        <w:rPr>
          <w:rFonts w:ascii="仿宋" w:eastAsia="仿宋" w:hAnsi="仿宋" w:hint="eastAsia"/>
          <w:sz w:val="28"/>
          <w:szCs w:val="28"/>
        </w:rPr>
        <w:t>6</w:t>
      </w:r>
      <w:r w:rsidRPr="00DF3EF2">
        <w:rPr>
          <w:rFonts w:ascii="仿宋" w:eastAsia="仿宋" w:hAnsi="仿宋" w:hint="eastAsia"/>
          <w:sz w:val="28"/>
          <w:szCs w:val="28"/>
        </w:rPr>
        <w:t>年物流教改教研课题计划的通知》（物学字[201</w:t>
      </w:r>
      <w:r w:rsidR="007B4090">
        <w:rPr>
          <w:rFonts w:ascii="仿宋" w:eastAsia="仿宋" w:hAnsi="仿宋" w:hint="eastAsia"/>
          <w:sz w:val="28"/>
          <w:szCs w:val="28"/>
        </w:rPr>
        <w:t>6</w:t>
      </w:r>
      <w:r w:rsidRPr="00DF3EF2">
        <w:rPr>
          <w:rFonts w:ascii="仿宋" w:eastAsia="仿宋" w:hAnsi="仿宋" w:hint="eastAsia"/>
          <w:sz w:val="28"/>
          <w:szCs w:val="28"/>
        </w:rPr>
        <w:t>]</w:t>
      </w:r>
      <w:r>
        <w:rPr>
          <w:rFonts w:ascii="仿宋" w:eastAsia="仿宋" w:hAnsi="仿宋" w:hint="eastAsia"/>
          <w:sz w:val="28"/>
          <w:szCs w:val="28"/>
        </w:rPr>
        <w:t>5</w:t>
      </w:r>
      <w:r w:rsidRPr="00DF3EF2">
        <w:rPr>
          <w:rFonts w:ascii="仿宋" w:eastAsia="仿宋" w:hAnsi="仿宋" w:hint="eastAsia"/>
          <w:sz w:val="28"/>
          <w:szCs w:val="28"/>
        </w:rPr>
        <w:t>号）中申请延期的课题。</w:t>
      </w:r>
    </w:p>
    <w:p w:rsidR="00DF3EF2" w:rsidRPr="00CF7888" w:rsidRDefault="00DF3EF2" w:rsidP="00CF7888">
      <w:pPr>
        <w:ind w:firstLineChars="196" w:firstLine="551"/>
        <w:rPr>
          <w:rFonts w:ascii="仿宋" w:eastAsia="仿宋" w:hAnsi="仿宋"/>
          <w:b/>
          <w:sz w:val="28"/>
          <w:szCs w:val="28"/>
        </w:rPr>
      </w:pPr>
      <w:r w:rsidRPr="00CF7888">
        <w:rPr>
          <w:rFonts w:ascii="仿宋" w:eastAsia="仿宋" w:hAnsi="仿宋" w:hint="eastAsia"/>
          <w:b/>
          <w:sz w:val="28"/>
          <w:szCs w:val="28"/>
        </w:rPr>
        <w:t>二、需要提交的材料</w:t>
      </w:r>
    </w:p>
    <w:p w:rsidR="00DF3EF2" w:rsidRPr="00DF3EF2" w:rsidRDefault="00DF3EF2" w:rsidP="00DF3EF2">
      <w:pPr>
        <w:ind w:firstLineChars="200" w:firstLine="560"/>
        <w:rPr>
          <w:rFonts w:ascii="仿宋" w:eastAsia="仿宋" w:hAnsi="仿宋"/>
          <w:sz w:val="28"/>
          <w:szCs w:val="28"/>
        </w:rPr>
      </w:pPr>
      <w:r w:rsidRPr="00DF3EF2">
        <w:rPr>
          <w:rFonts w:ascii="仿宋" w:eastAsia="仿宋" w:hAnsi="仿宋" w:hint="eastAsia"/>
          <w:sz w:val="28"/>
          <w:szCs w:val="28"/>
        </w:rPr>
        <w:t>本年度所有课题结题材料均须通过中国物流与采购教育认证网-课题评审系统（http://wljgjy.clpp.org.cn/）上传，请各课题负责人于3月20日前登录系统并按要求填报提交材料。具体需提交材料如下：</w:t>
      </w: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 xml:space="preserve">    1.《全国高校物流教改教研课题结题报告书》（请先登录系统课题结题页面点击红色字体“课题结题报告表”下载，填写后上传至“课题结题报告”一栏）；</w:t>
      </w: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lastRenderedPageBreak/>
        <w:t xml:space="preserve">    2.课题研究报告（包括标题、摘要、正文、参考文献等，但不得出现与作者姓名、单位相关的信息）及其他材料（课题研究过程中形成的与研究相关的成果，如发表的论文、出版的书籍、开发的软件等）请打包上传至系统课题结题页面“课题研究成果”一栏；</w:t>
      </w: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 xml:space="preserve">    以上材料电子文档统一为</w:t>
      </w:r>
      <w:r w:rsidR="001F628F">
        <w:rPr>
          <w:rFonts w:ascii="仿宋" w:eastAsia="仿宋" w:hAnsi="仿宋" w:hint="eastAsia"/>
          <w:sz w:val="28"/>
          <w:szCs w:val="28"/>
        </w:rPr>
        <w:t>word07</w:t>
      </w:r>
      <w:r w:rsidRPr="00DF3EF2">
        <w:rPr>
          <w:rFonts w:ascii="仿宋" w:eastAsia="仿宋" w:hAnsi="仿宋" w:hint="eastAsia"/>
          <w:sz w:val="28"/>
          <w:szCs w:val="28"/>
        </w:rPr>
        <w:t>版，课题材料名称格式均为“课题编号-课题名称”（如：JZW201</w:t>
      </w:r>
      <w:r>
        <w:rPr>
          <w:rFonts w:ascii="仿宋" w:eastAsia="仿宋" w:hAnsi="仿宋" w:hint="eastAsia"/>
          <w:sz w:val="28"/>
          <w:szCs w:val="28"/>
        </w:rPr>
        <w:t>7</w:t>
      </w:r>
      <w:r w:rsidRPr="00DF3EF2">
        <w:rPr>
          <w:rFonts w:ascii="仿宋" w:eastAsia="仿宋" w:hAnsi="仿宋" w:hint="eastAsia"/>
          <w:sz w:val="28"/>
          <w:szCs w:val="28"/>
        </w:rPr>
        <w:t>00*--物流人才培养模式探索）。</w:t>
      </w:r>
    </w:p>
    <w:p w:rsidR="00DF3EF2" w:rsidRPr="00CF7888" w:rsidRDefault="00DF3EF2" w:rsidP="00DF3EF2">
      <w:pPr>
        <w:rPr>
          <w:rFonts w:ascii="仿宋" w:eastAsia="仿宋" w:hAnsi="仿宋"/>
          <w:b/>
          <w:sz w:val="28"/>
          <w:szCs w:val="28"/>
        </w:rPr>
      </w:pPr>
      <w:r w:rsidRPr="00DF3EF2">
        <w:rPr>
          <w:rFonts w:ascii="仿宋" w:eastAsia="仿宋" w:hAnsi="仿宋" w:hint="eastAsia"/>
          <w:sz w:val="28"/>
          <w:szCs w:val="28"/>
        </w:rPr>
        <w:t xml:space="preserve">    </w:t>
      </w:r>
      <w:r w:rsidRPr="00CF7888">
        <w:rPr>
          <w:rFonts w:ascii="仿宋" w:eastAsia="仿宋" w:hAnsi="仿宋" w:hint="eastAsia"/>
          <w:b/>
          <w:sz w:val="28"/>
          <w:szCs w:val="28"/>
        </w:rPr>
        <w:t>三、材料提交时间</w:t>
      </w: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 xml:space="preserve">    教指委即日起开始受理材料提交，截止日期为201</w:t>
      </w:r>
      <w:r>
        <w:rPr>
          <w:rFonts w:ascii="仿宋" w:eastAsia="仿宋" w:hAnsi="仿宋" w:hint="eastAsia"/>
          <w:sz w:val="28"/>
          <w:szCs w:val="28"/>
        </w:rPr>
        <w:t>8</w:t>
      </w:r>
      <w:r w:rsidRPr="00DF3EF2">
        <w:rPr>
          <w:rFonts w:ascii="仿宋" w:eastAsia="仿宋" w:hAnsi="仿宋" w:hint="eastAsia"/>
          <w:sz w:val="28"/>
          <w:szCs w:val="28"/>
        </w:rPr>
        <w:t>年3月20日。逾期不提交材料或材料不全的课题，不得参与验收评审。</w:t>
      </w: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 xml:space="preserve">    需要申请延期的课题，请于201</w:t>
      </w:r>
      <w:r>
        <w:rPr>
          <w:rFonts w:ascii="仿宋" w:eastAsia="仿宋" w:hAnsi="仿宋" w:hint="eastAsia"/>
          <w:sz w:val="28"/>
          <w:szCs w:val="28"/>
        </w:rPr>
        <w:t>8</w:t>
      </w:r>
      <w:r w:rsidRPr="00DF3EF2">
        <w:rPr>
          <w:rFonts w:ascii="仿宋" w:eastAsia="仿宋" w:hAnsi="仿宋" w:hint="eastAsia"/>
          <w:sz w:val="28"/>
          <w:szCs w:val="28"/>
        </w:rPr>
        <w:t>年3月20日前登录系统首页点击延期申请，根据要求填写并提交延期申请表，本年度所有延期课题将参与下一年度的评审。</w:t>
      </w:r>
    </w:p>
    <w:p w:rsidR="00DF3EF2" w:rsidRPr="00CF7888" w:rsidRDefault="00DF3EF2" w:rsidP="00DF3EF2">
      <w:pPr>
        <w:rPr>
          <w:rFonts w:ascii="仿宋" w:eastAsia="仿宋" w:hAnsi="仿宋"/>
          <w:b/>
          <w:sz w:val="28"/>
          <w:szCs w:val="28"/>
        </w:rPr>
      </w:pPr>
      <w:r w:rsidRPr="00DF3EF2">
        <w:rPr>
          <w:rFonts w:ascii="仿宋" w:eastAsia="仿宋" w:hAnsi="仿宋" w:hint="eastAsia"/>
          <w:sz w:val="28"/>
          <w:szCs w:val="28"/>
        </w:rPr>
        <w:t xml:space="preserve">    </w:t>
      </w:r>
      <w:r w:rsidRPr="00CF7888">
        <w:rPr>
          <w:rFonts w:ascii="仿宋" w:eastAsia="仿宋" w:hAnsi="仿宋" w:hint="eastAsia"/>
          <w:b/>
          <w:sz w:val="28"/>
          <w:szCs w:val="28"/>
        </w:rPr>
        <w:t>四、评选及获奖公示</w:t>
      </w:r>
    </w:p>
    <w:p w:rsidR="00DF3EF2" w:rsidRPr="00DF3EF2" w:rsidRDefault="00DF3EF2" w:rsidP="00DF3EF2">
      <w:pPr>
        <w:rPr>
          <w:rFonts w:ascii="仿宋" w:eastAsia="仿宋" w:hAnsi="仿宋"/>
          <w:sz w:val="28"/>
          <w:szCs w:val="28"/>
        </w:rPr>
      </w:pPr>
      <w:r w:rsidRPr="00DF3EF2">
        <w:rPr>
          <w:rFonts w:ascii="仿宋" w:eastAsia="仿宋" w:hAnsi="仿宋" w:hint="eastAsia"/>
          <w:sz w:val="28"/>
          <w:szCs w:val="28"/>
        </w:rPr>
        <w:t xml:space="preserve">    中国物流学会、教育部高等学校物流管理与工程类专业教学指导委员会、全国物流职业教育教学指导委员会将组织专家对所收报告按照统一标准评审，其结果将于7月</w:t>
      </w:r>
      <w:r w:rsidR="00CF7888">
        <w:rPr>
          <w:rFonts w:ascii="仿宋" w:eastAsia="仿宋" w:hAnsi="仿宋" w:hint="eastAsia"/>
          <w:sz w:val="28"/>
          <w:szCs w:val="28"/>
        </w:rPr>
        <w:t>份</w:t>
      </w:r>
      <w:r w:rsidRPr="00DF3EF2">
        <w:rPr>
          <w:rFonts w:ascii="仿宋" w:eastAsia="仿宋" w:hAnsi="仿宋" w:hint="eastAsia"/>
          <w:sz w:val="28"/>
          <w:szCs w:val="28"/>
        </w:rPr>
        <w:t>在中国物流与采购</w:t>
      </w:r>
      <w:r w:rsidR="00106CDE">
        <w:rPr>
          <w:rFonts w:ascii="仿宋" w:eastAsia="仿宋" w:hAnsi="仿宋" w:hint="eastAsia"/>
          <w:sz w:val="28"/>
          <w:szCs w:val="28"/>
        </w:rPr>
        <w:t>教育</w:t>
      </w:r>
      <w:r w:rsidRPr="00DF3EF2">
        <w:rPr>
          <w:rFonts w:ascii="仿宋" w:eastAsia="仿宋" w:hAnsi="仿宋" w:hint="eastAsia"/>
          <w:sz w:val="28"/>
          <w:szCs w:val="28"/>
        </w:rPr>
        <w:t>认证网（http://www.clpp.org.cn）公示。</w:t>
      </w:r>
    </w:p>
    <w:p w:rsidR="00DF3EF2" w:rsidRPr="00CF7888" w:rsidRDefault="00DF3EF2" w:rsidP="00DF3EF2">
      <w:pPr>
        <w:rPr>
          <w:rFonts w:ascii="仿宋" w:eastAsia="仿宋" w:hAnsi="仿宋"/>
          <w:b/>
          <w:sz w:val="28"/>
          <w:szCs w:val="28"/>
        </w:rPr>
      </w:pPr>
      <w:r w:rsidRPr="00DF3EF2">
        <w:rPr>
          <w:rFonts w:ascii="仿宋" w:eastAsia="仿宋" w:hAnsi="仿宋" w:hint="eastAsia"/>
          <w:sz w:val="28"/>
          <w:szCs w:val="28"/>
        </w:rPr>
        <w:t xml:space="preserve">    </w:t>
      </w:r>
      <w:r w:rsidRPr="00CF7888">
        <w:rPr>
          <w:rFonts w:ascii="仿宋" w:eastAsia="仿宋" w:hAnsi="仿宋" w:hint="eastAsia"/>
          <w:b/>
          <w:sz w:val="28"/>
          <w:szCs w:val="28"/>
        </w:rPr>
        <w:t>五、联系方式</w:t>
      </w:r>
    </w:p>
    <w:p w:rsidR="00DF3EF2" w:rsidRPr="00DF3EF2" w:rsidRDefault="00DF3EF2" w:rsidP="00CF7888">
      <w:pPr>
        <w:ind w:firstLineChars="200" w:firstLine="560"/>
        <w:rPr>
          <w:rFonts w:ascii="仿宋" w:eastAsia="仿宋" w:hAnsi="仿宋"/>
          <w:sz w:val="28"/>
          <w:szCs w:val="28"/>
        </w:rPr>
      </w:pPr>
      <w:r w:rsidRPr="00DF3EF2">
        <w:rPr>
          <w:rFonts w:ascii="仿宋" w:eastAsia="仿宋" w:hAnsi="仿宋" w:hint="eastAsia"/>
          <w:sz w:val="28"/>
          <w:szCs w:val="28"/>
        </w:rPr>
        <w:t xml:space="preserve">地址：北京市西城区月坛北街25号1310室 </w:t>
      </w:r>
    </w:p>
    <w:p w:rsidR="00DF3EF2" w:rsidRPr="00DF3EF2" w:rsidRDefault="00DF3EF2" w:rsidP="00CF7888">
      <w:pPr>
        <w:ind w:firstLineChars="200" w:firstLine="560"/>
        <w:rPr>
          <w:rFonts w:ascii="仿宋" w:eastAsia="仿宋" w:hAnsi="仿宋"/>
          <w:sz w:val="28"/>
          <w:szCs w:val="28"/>
        </w:rPr>
      </w:pPr>
      <w:r w:rsidRPr="00DF3EF2">
        <w:rPr>
          <w:rFonts w:ascii="仿宋" w:eastAsia="仿宋" w:hAnsi="仿宋" w:hint="eastAsia"/>
          <w:sz w:val="28"/>
          <w:szCs w:val="28"/>
        </w:rPr>
        <w:t xml:space="preserve">联系人：肖敏          </w:t>
      </w:r>
    </w:p>
    <w:p w:rsidR="00DF3EF2" w:rsidRPr="00DF3EF2" w:rsidRDefault="00DF3EF2" w:rsidP="00CF7888">
      <w:pPr>
        <w:ind w:firstLineChars="200" w:firstLine="560"/>
        <w:rPr>
          <w:rFonts w:ascii="仿宋" w:eastAsia="仿宋" w:hAnsi="仿宋"/>
          <w:sz w:val="28"/>
          <w:szCs w:val="28"/>
        </w:rPr>
      </w:pPr>
      <w:r w:rsidRPr="00DF3EF2">
        <w:rPr>
          <w:rFonts w:ascii="仿宋" w:eastAsia="仿宋" w:hAnsi="仿宋" w:hint="eastAsia"/>
          <w:sz w:val="28"/>
          <w:szCs w:val="28"/>
        </w:rPr>
        <w:t>电话：010--68391375</w:t>
      </w:r>
    </w:p>
    <w:p w:rsidR="00BF1095" w:rsidRDefault="00DF3EF2" w:rsidP="00CF7888">
      <w:pPr>
        <w:ind w:firstLineChars="200" w:firstLine="560"/>
        <w:rPr>
          <w:rFonts w:ascii="仿宋" w:eastAsia="仿宋" w:hAnsi="仿宋"/>
          <w:sz w:val="28"/>
          <w:szCs w:val="28"/>
        </w:rPr>
      </w:pPr>
      <w:r w:rsidRPr="00DF3EF2">
        <w:rPr>
          <w:rFonts w:ascii="仿宋" w:eastAsia="仿宋" w:hAnsi="仿宋" w:hint="eastAsia"/>
          <w:sz w:val="28"/>
          <w:szCs w:val="28"/>
        </w:rPr>
        <w:t>电子邮件：</w:t>
      </w:r>
      <w:r w:rsidR="00CF7888" w:rsidRPr="00CF7888">
        <w:rPr>
          <w:rFonts w:ascii="仿宋" w:eastAsia="仿宋" w:hAnsi="仿宋" w:hint="eastAsia"/>
          <w:sz w:val="28"/>
          <w:szCs w:val="28"/>
        </w:rPr>
        <w:t>wljzw@vip.163.com</w:t>
      </w:r>
    </w:p>
    <w:p w:rsidR="00CF7888" w:rsidRDefault="00CF7888" w:rsidP="00CF7888">
      <w:pPr>
        <w:ind w:firstLineChars="200" w:firstLine="562"/>
        <w:rPr>
          <w:rFonts w:ascii="仿宋" w:eastAsia="仿宋" w:hAnsi="仿宋"/>
          <w:sz w:val="28"/>
          <w:szCs w:val="28"/>
        </w:rPr>
      </w:pPr>
      <w:r w:rsidRPr="00CF7888">
        <w:rPr>
          <w:rFonts w:ascii="仿宋" w:eastAsia="仿宋" w:hAnsi="仿宋" w:hint="eastAsia"/>
          <w:b/>
          <w:sz w:val="28"/>
          <w:szCs w:val="28"/>
        </w:rPr>
        <w:lastRenderedPageBreak/>
        <w:t>附件：</w:t>
      </w:r>
      <w:r>
        <w:rPr>
          <w:rFonts w:ascii="仿宋" w:eastAsia="仿宋" w:hAnsi="仿宋" w:hint="eastAsia"/>
          <w:sz w:val="28"/>
          <w:szCs w:val="28"/>
        </w:rPr>
        <w:t>课题结题验收名单</w:t>
      </w:r>
    </w:p>
    <w:p w:rsidR="00106CDE" w:rsidRDefault="00106CDE" w:rsidP="00106CDE">
      <w:pPr>
        <w:ind w:firstLineChars="1800" w:firstLine="5040"/>
        <w:rPr>
          <w:rFonts w:ascii="仿宋" w:eastAsia="仿宋" w:hAnsi="仿宋"/>
          <w:sz w:val="28"/>
          <w:szCs w:val="28"/>
        </w:rPr>
      </w:pPr>
    </w:p>
    <w:p w:rsidR="00CF7888" w:rsidRDefault="00106CDE" w:rsidP="00106CDE">
      <w:pPr>
        <w:ind w:firstLineChars="1800" w:firstLine="5040"/>
        <w:rPr>
          <w:rFonts w:ascii="仿宋" w:eastAsia="仿宋" w:hAnsi="仿宋"/>
          <w:sz w:val="28"/>
          <w:szCs w:val="28"/>
        </w:rPr>
      </w:pPr>
      <w:r>
        <w:rPr>
          <w:rFonts w:ascii="仿宋" w:eastAsia="仿宋" w:hAnsi="仿宋" w:hint="eastAsia"/>
          <w:sz w:val="28"/>
          <w:szCs w:val="28"/>
        </w:rPr>
        <w:t>中国物流学会</w:t>
      </w:r>
    </w:p>
    <w:p w:rsidR="00CF7888" w:rsidRDefault="00CF7888" w:rsidP="00CD3EE2">
      <w:pPr>
        <w:ind w:firstLineChars="1750" w:firstLine="4900"/>
        <w:rPr>
          <w:rFonts w:ascii="仿宋" w:eastAsia="仿宋" w:hAnsi="仿宋"/>
          <w:sz w:val="28"/>
          <w:szCs w:val="28"/>
        </w:rPr>
      </w:pPr>
      <w:r>
        <w:rPr>
          <w:rFonts w:ascii="仿宋" w:eastAsia="仿宋" w:hAnsi="仿宋"/>
          <w:sz w:val="28"/>
          <w:szCs w:val="28"/>
        </w:rPr>
        <w:t>2018</w:t>
      </w:r>
      <w:r>
        <w:rPr>
          <w:rFonts w:ascii="仿宋" w:eastAsia="仿宋" w:hAnsi="仿宋" w:hint="eastAsia"/>
          <w:sz w:val="28"/>
          <w:szCs w:val="28"/>
        </w:rPr>
        <w:t>年</w:t>
      </w:r>
      <w:r>
        <w:rPr>
          <w:rFonts w:ascii="仿宋" w:eastAsia="仿宋" w:hAnsi="仿宋"/>
          <w:sz w:val="28"/>
          <w:szCs w:val="28"/>
        </w:rPr>
        <w:t>1</w:t>
      </w:r>
      <w:r>
        <w:rPr>
          <w:rFonts w:ascii="仿宋" w:eastAsia="仿宋" w:hAnsi="仿宋" w:hint="eastAsia"/>
          <w:sz w:val="28"/>
          <w:szCs w:val="28"/>
        </w:rPr>
        <w:t>月</w:t>
      </w:r>
      <w:r w:rsidR="00567499">
        <w:rPr>
          <w:rFonts w:ascii="仿宋" w:eastAsia="仿宋" w:hAnsi="仿宋" w:hint="eastAsia"/>
          <w:sz w:val="28"/>
          <w:szCs w:val="28"/>
        </w:rPr>
        <w:t>8</w:t>
      </w:r>
      <w:r>
        <w:rPr>
          <w:rFonts w:ascii="仿宋" w:eastAsia="仿宋" w:hAnsi="仿宋" w:hint="eastAsia"/>
          <w:sz w:val="28"/>
          <w:szCs w:val="28"/>
        </w:rPr>
        <w:t>日</w:t>
      </w:r>
    </w:p>
    <w:p w:rsidR="0014619B" w:rsidRPr="00ED0B2B" w:rsidRDefault="00ED0B2B" w:rsidP="0014619B">
      <w:pPr>
        <w:rPr>
          <w:rFonts w:ascii="仿宋" w:eastAsia="仿宋" w:hAnsi="仿宋" w:hint="eastAsia"/>
          <w:sz w:val="28"/>
          <w:szCs w:val="28"/>
        </w:rPr>
      </w:pPr>
      <w:r w:rsidRPr="00ED0B2B">
        <w:rPr>
          <w:rFonts w:ascii="仿宋" w:eastAsia="仿宋" w:hAnsi="仿宋" w:hint="eastAsia"/>
          <w:sz w:val="28"/>
          <w:szCs w:val="28"/>
        </w:rPr>
        <w:t>附件</w:t>
      </w:r>
      <w:r w:rsidR="001F628F">
        <w:rPr>
          <w:rFonts w:ascii="仿宋" w:eastAsia="仿宋" w:hAnsi="仿宋" w:hint="eastAsia"/>
          <w:sz w:val="28"/>
          <w:szCs w:val="28"/>
        </w:rPr>
        <w:t>:</w:t>
      </w:r>
    </w:p>
    <w:p w:rsidR="00FA0826" w:rsidRPr="001F628F" w:rsidRDefault="001F628F" w:rsidP="001F628F">
      <w:pPr>
        <w:jc w:val="center"/>
        <w:rPr>
          <w:rFonts w:hint="eastAsia"/>
          <w:b/>
        </w:rPr>
      </w:pPr>
      <w:r w:rsidRPr="001F628F">
        <w:rPr>
          <w:rFonts w:ascii="仿宋" w:eastAsia="仿宋" w:hAnsi="仿宋" w:hint="eastAsia"/>
          <w:b/>
          <w:sz w:val="28"/>
          <w:szCs w:val="28"/>
        </w:rPr>
        <w:t>课题结题验收名单</w:t>
      </w:r>
    </w:p>
    <w:tbl>
      <w:tblPr>
        <w:tblW w:w="9352" w:type="dxa"/>
        <w:tblInd w:w="-459" w:type="dxa"/>
        <w:tblLook w:val="04A0"/>
      </w:tblPr>
      <w:tblGrid>
        <w:gridCol w:w="1560"/>
        <w:gridCol w:w="4112"/>
        <w:gridCol w:w="2600"/>
        <w:gridCol w:w="1080"/>
      </w:tblGrid>
      <w:tr w:rsidR="00567499" w:rsidRPr="00567499" w:rsidTr="00567499">
        <w:trPr>
          <w:trHeight w:val="57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center"/>
              <w:rPr>
                <w:rFonts w:ascii="仿宋" w:eastAsia="仿宋" w:hAnsi="仿宋" w:cs="宋体"/>
                <w:b/>
                <w:color w:val="000000"/>
                <w:kern w:val="0"/>
                <w:sz w:val="24"/>
                <w:szCs w:val="24"/>
              </w:rPr>
            </w:pPr>
            <w:r w:rsidRPr="00567499">
              <w:rPr>
                <w:rFonts w:ascii="仿宋" w:eastAsia="仿宋" w:hAnsi="仿宋" w:cs="宋体" w:hint="eastAsia"/>
                <w:b/>
                <w:color w:val="000000"/>
                <w:kern w:val="0"/>
                <w:sz w:val="24"/>
                <w:szCs w:val="24"/>
              </w:rPr>
              <w:t>课题编号</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center"/>
              <w:rPr>
                <w:rFonts w:ascii="仿宋" w:eastAsia="仿宋" w:hAnsi="仿宋" w:cs="宋体"/>
                <w:b/>
                <w:color w:val="000000"/>
                <w:kern w:val="0"/>
                <w:sz w:val="24"/>
                <w:szCs w:val="24"/>
              </w:rPr>
            </w:pPr>
            <w:r w:rsidRPr="00567499">
              <w:rPr>
                <w:rFonts w:ascii="仿宋" w:eastAsia="仿宋" w:hAnsi="仿宋" w:cs="宋体" w:hint="eastAsia"/>
                <w:b/>
                <w:color w:val="000000"/>
                <w:kern w:val="0"/>
                <w:sz w:val="24"/>
                <w:szCs w:val="24"/>
              </w:rPr>
              <w:t>课题名称</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center"/>
              <w:rPr>
                <w:rFonts w:ascii="仿宋" w:eastAsia="仿宋" w:hAnsi="仿宋" w:cs="宋体"/>
                <w:b/>
                <w:color w:val="000000"/>
                <w:kern w:val="0"/>
                <w:sz w:val="24"/>
                <w:szCs w:val="24"/>
              </w:rPr>
            </w:pPr>
            <w:r w:rsidRPr="00567499">
              <w:rPr>
                <w:rFonts w:ascii="仿宋" w:eastAsia="仿宋" w:hAnsi="仿宋" w:cs="宋体" w:hint="eastAsia"/>
                <w:b/>
                <w:color w:val="000000"/>
                <w:kern w:val="0"/>
                <w:sz w:val="24"/>
                <w:szCs w:val="24"/>
              </w:rPr>
              <w:t>申报单位</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center"/>
              <w:rPr>
                <w:rFonts w:ascii="仿宋" w:eastAsia="仿宋" w:hAnsi="仿宋" w:cs="宋体"/>
                <w:b/>
                <w:color w:val="000000"/>
                <w:kern w:val="0"/>
                <w:sz w:val="24"/>
                <w:szCs w:val="24"/>
              </w:rPr>
            </w:pPr>
            <w:r w:rsidRPr="00567499">
              <w:rPr>
                <w:rFonts w:ascii="仿宋" w:eastAsia="仿宋" w:hAnsi="仿宋" w:cs="宋体" w:hint="eastAsia"/>
                <w:b/>
                <w:color w:val="000000"/>
                <w:kern w:val="0"/>
                <w:sz w:val="24"/>
                <w:szCs w:val="24"/>
              </w:rPr>
              <w:t>课题主持人</w:t>
            </w:r>
          </w:p>
        </w:tc>
      </w:tr>
      <w:tr w:rsidR="00567499" w:rsidRPr="00567499" w:rsidTr="00567499">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JZW2015003</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 xml:space="preserve">基于任务驱动学习模式的《招投标管理》课程教学改革研究 　　</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北京物资学院日本物流研究中心</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杨丽</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JZW2015011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《行业物流管理与案例分析》教材建设</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北京物资学院现代物流产业</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温卫娟</w:t>
            </w:r>
          </w:p>
        </w:tc>
      </w:tr>
      <w:tr w:rsidR="00567499" w:rsidRPr="00567499" w:rsidTr="00567499">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JZW2015013</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面向小微企业供应链管理的课程设计与 案例分析研究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北京物资学院物流研究基地</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杜志平</w:t>
            </w:r>
          </w:p>
        </w:tc>
      </w:tr>
      <w:tr w:rsidR="00567499" w:rsidRPr="00567499" w:rsidTr="00567499">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JZW2015026</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基于项目物流技术与应用的物流工程专业课程群建设研究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昆明理工大学交通工程学院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杨扬</w:t>
            </w:r>
          </w:p>
        </w:tc>
      </w:tr>
      <w:tr w:rsidR="00567499" w:rsidRPr="00567499" w:rsidTr="00567499">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JZW2015105</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基于产教融合的港口物流实践教学改革研究——以厦门华厦职业学院为例</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厦门华厦学院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孙来福</w:t>
            </w:r>
          </w:p>
        </w:tc>
      </w:tr>
      <w:tr w:rsidR="00567499" w:rsidRPr="00567499" w:rsidTr="00567499">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JZW2015084</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高职物流“现代学徒制”人才培养模式的研究与实践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广西交通职业技术学院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杨军</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JZW2015085</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高职仓储作业管理分层次教学研究与实践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广西交通职业技术学院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高晓莎</w:t>
            </w:r>
          </w:p>
        </w:tc>
      </w:tr>
      <w:tr w:rsidR="00567499" w:rsidRPr="00567499" w:rsidTr="00567499">
        <w:trPr>
          <w:trHeight w:val="9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JZW2015128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基于工作过程的校本课程开发——中职《物流单证实务》课程改革的研究与实践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广州市番禺区新造职业技术学校</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许凤萍</w:t>
            </w:r>
          </w:p>
        </w:tc>
      </w:tr>
      <w:tr w:rsidR="00567499" w:rsidRPr="00567499" w:rsidTr="00567499">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JZW2015041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应用技术型本科院校物流管理专业“双证制”人才培养模式研究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四川师范大学成都学院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段华薇</w:t>
            </w:r>
          </w:p>
        </w:tc>
      </w:tr>
      <w:tr w:rsidR="00567499" w:rsidRPr="00567499" w:rsidTr="00567499">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JZW2015043</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基于移动互联与大数据的物流管理（本科）专业课堂教学范式改革探索</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四川师范大学成都学院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孟虹</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JZW2015054</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物流管理专业学生物流信息管理能力培 养体系研究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湘南学院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唐小刚</w:t>
            </w:r>
          </w:p>
        </w:tc>
      </w:tr>
      <w:tr w:rsidR="00567499" w:rsidRPr="00567499" w:rsidTr="00567499">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JZW2015061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基于行业协会合作冷链物流人才应用能力培养模式构建与研究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燕京理工学院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张耀荔</w:t>
            </w:r>
          </w:p>
        </w:tc>
      </w:tr>
      <w:tr w:rsidR="00567499" w:rsidRPr="00567499" w:rsidTr="00567499">
        <w:trPr>
          <w:trHeight w:val="9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lastRenderedPageBreak/>
              <w:t>JZW2015068</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面向高层次应用型人才培养目标的物流企业质量管理课程教学内容和教学方法研究</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浙江科技学院</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江思定</w:t>
            </w:r>
          </w:p>
        </w:tc>
      </w:tr>
      <w:tr w:rsidR="00567499" w:rsidRPr="00567499" w:rsidTr="00567499">
        <w:trPr>
          <w:trHeight w:val="7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JZW2015056</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应用型本科院校物流管理专业模块化教学体系研究与实践</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新乡学院管理学院</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周斌</w:t>
            </w:r>
          </w:p>
        </w:tc>
      </w:tr>
      <w:tr w:rsidR="00567499" w:rsidRPr="00567499" w:rsidTr="00567499">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JZW2015094</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基于“学教互动与分层递进”教学模式的物流技能竞赛实践研究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江苏食品药品职业技术学院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张金丽</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JZW2014093</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重庆市高职院校物流管理专业应用型本科建设研究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重庆工业职业技术学院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张娟</w:t>
            </w:r>
          </w:p>
        </w:tc>
      </w:tr>
      <w:tr w:rsidR="00567499" w:rsidRPr="00567499" w:rsidTr="00567499">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JZW2015051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移动互联网时代应用技术型本科院校物流管理专业人才培养模式改革与探索</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西南财经大学天府学院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李俊松</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JZW2015009</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基于教学关系空间理论的教学评价体系研究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北京物资学院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唐长虹</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JZW2015030</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基于社会需求的物流管理人才培养模式创新研究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临沂大学</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刘国栋</w:t>
            </w:r>
          </w:p>
        </w:tc>
      </w:tr>
      <w:tr w:rsidR="00567499" w:rsidRPr="00567499" w:rsidTr="00567499">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JZW2015118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“练-学-思-拓”能力训练模式在物流管理 专业教改中的探索与实践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四川化工职业技术学院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兰秀建</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JZW2016003</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应用型本科物流系统仿真课程的开发与实践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盐城工学院管理学院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肖怀云</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JZW2016006</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应用型本科物流工程专业的《物流信息技术》课程建设研究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厦门华厦学院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赵静</w:t>
            </w:r>
          </w:p>
        </w:tc>
      </w:tr>
      <w:tr w:rsidR="00567499" w:rsidRPr="00567499" w:rsidTr="00567499">
        <w:trPr>
          <w:trHeight w:val="480"/>
        </w:trPr>
        <w:tc>
          <w:tcPr>
            <w:tcW w:w="1560" w:type="dxa"/>
            <w:tcBorders>
              <w:top w:val="single" w:sz="4" w:space="0" w:color="auto"/>
              <w:left w:val="single" w:sz="4" w:space="0" w:color="auto"/>
              <w:bottom w:val="single" w:sz="4" w:space="0" w:color="auto"/>
              <w:right w:val="nil"/>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JZW2016007</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基于学生职业能力培养的物流工程专业课程改革研究与实践</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沈阳建筑大学</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刘阳</w:t>
            </w:r>
          </w:p>
        </w:tc>
      </w:tr>
      <w:tr w:rsidR="00567499" w:rsidRPr="00567499" w:rsidTr="00567499">
        <w:trPr>
          <w:trHeight w:val="7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JZW2016008</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基于物流实训基地开展实践能力培养模式研究——以广东职业技术学院物流管理专业为例</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广东职业技术学院</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许四化</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JZW2016012</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基于翻转课堂的《物流学概论》课程专题教学模式改革研究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厦门华厦学院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陈晖</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JZW2016015</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虚拟与实体结合的物流装备实验室设计与建设</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山东科技大学交通学院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曹冲振</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JZW2016016</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“互联网+”背景下高职物流管理专业双师型教师队伍建设研究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秦皇岛职业技术学院现代物流研究所</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吴晓坤</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JZW2016017</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基于体验式教学的本科《物流导论》课程设计</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四川工商学院国际商学院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刘祥超</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JZW2016018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基于课业大赛驱动的《物流ERP》教学范式改革</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四川工商学院国际商学院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马常松</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JZW2016021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工业4.0背景下，智能仓储教学改革研究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青岛黄海学院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祝慧</w:t>
            </w:r>
          </w:p>
        </w:tc>
      </w:tr>
      <w:tr w:rsidR="00567499" w:rsidRPr="00567499" w:rsidTr="00567499">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JZW2016026</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基于“现代学徒制”模式的物流技术技能人才培养研究——以秦皇岛职业技术学院为例</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秦皇岛职业技术学院现代物流研究所</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章扬</w:t>
            </w:r>
          </w:p>
        </w:tc>
      </w:tr>
      <w:tr w:rsidR="00567499" w:rsidRPr="00567499" w:rsidTr="00567499">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lastRenderedPageBreak/>
              <w:t>JZW2016030</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基于应用型仓储人才培养的实验教学体系研究</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兰州交通大学交通运输学院</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赵小柠</w:t>
            </w:r>
          </w:p>
        </w:tc>
      </w:tr>
      <w:tr w:rsidR="00567499" w:rsidRPr="00567499" w:rsidTr="00567499">
        <w:trPr>
          <w:trHeight w:val="27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JZW2016045</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高职院校农业物流课程体系研究与构建</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重庆城市管理职业学院</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王娟娟</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JZW2016034</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基于工作过程为导向的课程建设与改革</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新疆商贸经济学校</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姜萍</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JZW2016055</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高职院校创新创业教育与物流管理专业教育融合的路径研究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长江职业学院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平怡</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JZW2016056</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基于跨境电商发展的《国际物流学》课程教学研究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广州科技职业技术学院经济贸易系</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黄友文</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JZW2016042</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基于工作流程的中高衔接仓储配送实训项目开发研究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苏州旅游与财经高等职业技术学校</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叶雷锋</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JZW2016060</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学科竞赛对于物流专业学生综合能力培养的探讨</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南开大学滨海学院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曹海鸥</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JZW2016061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应用技术型物流管理本科人才职业核心技能培养研究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天津职业技术师范大学</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郝海</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JZW2016062</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高职高专物流管理类专业多元化实践性教学体系构建与实践研究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广东水利电力职业技术学院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周荛阳</w:t>
            </w:r>
          </w:p>
        </w:tc>
      </w:tr>
      <w:tr w:rsidR="00567499" w:rsidRPr="00567499" w:rsidTr="00567499">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JZW2016068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基于“学生—企业—学校”价值导向的物流专业应用型人才培养模式与支撑体系研究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安庆师范学院经济管理学院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汪凌</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JZW2016076</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《汽车物流》课程体系构建与教学实践研究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湖北汽车工业学院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江世英</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JZW2016078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基于信息平台的物流金融实践能力培养的研究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湖南现代物流职业技术学院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翦象慧</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JZW2016084</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内蒙古农业大学物流管理专业模拟实验教学体系构建研究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内蒙古农业大学</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刘桂艳</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JZW2016089</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多维度协作学习模式的物流系统仿真教学研究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武汉科技大学 汽车与交通工程学院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梁晓磊</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JZW2016092</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政校企社“联姻”转型物流产业背景下宁波物流人才培养模式研究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宁波北仑职业高级中学</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陈颖</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JZW2016098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高职院校特殊群体顶岗实习教学管理模式创新研究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山东轻工职业学院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杨新月</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JZW2016101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基于二维码技术的物流英语资源共享平台的开发研究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广东交通职业技术学院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何琇瑶</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JZW2016113</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基于翻转课堂理念的《物流信息系统》课程教学模式研究与实践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民办南华工商学院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林青</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JZW2016121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基于工作过程的电子商务物流人才培养模式研究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罗定职业技术学院经济管理系</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罗燕君</w:t>
            </w:r>
          </w:p>
        </w:tc>
      </w:tr>
      <w:tr w:rsidR="00567499" w:rsidRPr="00567499" w:rsidTr="00567499">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JZW2016127</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行业形势变化下的专业转型升级创新探索与实践—基于国际物流专业群协同育人的视角</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南华工商学院现代物流中心</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王云</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JZW2017001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基于应用型商贸物流本科人才的创新训练培养与效果评价模式分析</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武汉商学院商贸物流学院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张燕妮</w:t>
            </w:r>
          </w:p>
        </w:tc>
      </w:tr>
      <w:tr w:rsidR="00567499" w:rsidRPr="00567499" w:rsidTr="00567499">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lastRenderedPageBreak/>
              <w:t>JZW2017002</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基于物联网技术的高职院校物流仓储实训室建设方案</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长沙商贸旅游职业技术学院</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赵羚</w:t>
            </w:r>
          </w:p>
        </w:tc>
      </w:tr>
      <w:tr w:rsidR="00567499" w:rsidRPr="00567499" w:rsidTr="00567499">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JZW2017003</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高职-本科协同培养下企业高素质技能创新型电子商务物流人才模式的衔接研究</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广州科技职业技术学院</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李家华</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JZW2017005</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物流运输与经济管理专业群大学生创新创业能力培养研究与实践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广东交通职业技术学院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曾艳英</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JZW2017006</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基于CDIO的航材仓储课程群教学资源建设与实施</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中国人民解放军空军勤务学院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乔丽</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JZW2017007</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军事物流专业实战化课程体系与教学内容研究与实践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后勤工程学院现代物流研究所</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汪贻生</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JZW2017008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“一带一路”背景下物流专业新方向“甩挂运输”设置与培养模式研究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广西机电职业技术学院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梁军</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JZW2017009</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应用型本科《采购管理与库存控制》课程改革研究与实践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沈阳工程学院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王庆喜</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JZW2017010</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“互联网＋”背景下，高职物流管理专业课程“双创”改革</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铜陵职业技术学院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吴晓兵</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JZW2017011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基于产教融合的应用型本科高校冷链物流 人才培养模式研究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四川旅游学院工商系</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李进军</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JZW2017012</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物流工程系列课程协同及反馈教学机制研究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重庆大学自动化学院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马乐</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JZW2017013</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高校物流专业学生综合实践能力培养探索——以重庆为例</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后勤工程学院现代物流研究所</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肖骅</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JZW2017014</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一带一路战略下的云南高职“双师型”物流教师队伍建设研究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昆明冶金高等专科学校物流学院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唐克生</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JZW2017015</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基于创新创业视角下高职物流人才培养模式的创新与实践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南京科技职业学院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卜苏华</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JZW2017016</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应用型人才培养导向下本科教学质量评价体系指标研究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重庆邮电大学移通学院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李丹</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JZW2017017</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高校物流管理专业创新型人才培养模式研究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青岛农业大学</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王宏智</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JZW2017018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条形码技术与物联网教材建设研究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山东科技大学交通学院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刘志海</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JZW2017019</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高职物流管理专业群职业技能与职业精神“多维融合”人才培养体系研究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辽宁省交通高等专科学校</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胡洋</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JZW2017022</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基于自贸区需求下应用型本科物流专业中《国际贸易》课程建设研究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厦门华厦学院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胡艳</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JZW2017023</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职业素养与职业技能并重的高职物流管理专业系列教材开发及应用</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惠州城市职业学院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梁乃锋</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JZW2017024</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大数据背景下物流管理专业人才培养方案优化与实践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兰州交通大学交通运输学院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向万里</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JZW2017025</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基于行业职业标准的高职物流专业课程体系研究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安徽交通职业技术学院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胡勇</w:t>
            </w:r>
          </w:p>
        </w:tc>
      </w:tr>
      <w:tr w:rsidR="00567499" w:rsidRPr="00567499" w:rsidTr="00567499">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lastRenderedPageBreak/>
              <w:t>JZW2017026</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供给侧改革视角下高职院校物流管理专业人才培养模式改革研究</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重庆商务职业学院</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赵连明</w:t>
            </w:r>
          </w:p>
        </w:tc>
      </w:tr>
      <w:tr w:rsidR="00567499" w:rsidRPr="00567499" w:rsidTr="00567499">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JZW2017027</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基于大数据与数字画像的物流专业学生培养模式研究</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哈尔滨商业大学管理学院</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鄢章华</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JZW2017028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结对帮扶带动地方中职物流职业教育协同发展</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河北经济管理学校</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郑学平</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JZW2017029</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打造中职物流实战课堂探索</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河北经济管理学校</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李守彬</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JZW2017030</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高职院校物流管理专业有效课堂体系建设研究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天津滨海职业学院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李彬</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JZW2017031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中职《冷链物流基础》教材开发与研究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广州市番禺区新造职业技术学校</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全喜龙</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JZW2017032</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基于“三会一巧”四位一体的商贸物流创新创业人才培养模式研究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临沂大学物流学院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李道胜</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JZW2017034</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应用型本科物流管理专业实践教学体系研究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潍坊学院经济管理学院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刘明</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JZW2017035</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基于“双创”能力培养的《商品养护技术》课程中“翻转课堂” 教学模式构建</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山东华宇工学院经济管理学院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赵玉娥</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JZW2017036</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创新应用“双能”型物流工程卓越人才培养模式改革研究与实践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大连东软信息学院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潘常虹</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JZW2017037</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物流管理专业学生创新创业能力与职业素养培养研究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四川化工职业技术学院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窦宇</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JZW2017038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物流工程专业教师实践教学能力的培养</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沈阳工业大学化工装备学院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谢宝玲</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JZW2017039</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虚拟企业在高职物流管理教学中的应用研究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盐城工业职业技术学院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李玉娟</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JZW2017040</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基于CDIO的物流管理“通才+专才”培养模式的研究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浙江科技学院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范佳静</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JZW2017041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基于微课的翻转课堂在《仓储配送技术与实 务》课程中应用研究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河源职业技术学院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方艳</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JZW2017042</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基于能力本位的《采购与供应实务》项目化教学改革探索与实践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河源职业技术学院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吴春尚</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JZW2017043</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民办高校物流管理专业产学研用协同创新人才培养模式研究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仰恩大学</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李征</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JZW2017044</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《库存控制与仓储管理》课程教学体系改革与建设研究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安徽工程大学管理工程学院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张云丰</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JZW2017045</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电子商务技术课程的教学模式研究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北京联合大学</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胡立栓</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JZW2017046</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基于直觉模糊信息的物流专业教师教学能力综合评价研究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佛山科学技术学院 经济管理与法学院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阮传扬</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JZW2017047</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面向物流专业的《客户关系管理》课程的教学改革与实践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浙江科技学院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陈帆</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JZW2017048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基于高职教育的《采购与供应链管理》课程改革研究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山东商业职业技术学院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李慧慧</w:t>
            </w:r>
          </w:p>
        </w:tc>
      </w:tr>
      <w:tr w:rsidR="00567499" w:rsidRPr="00567499" w:rsidTr="00567499">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lastRenderedPageBreak/>
              <w:t>JZW2017049</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应用型本科物流工程实践能力培养体系构建与制度保障</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厦门华厦学院</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吴鹏华</w:t>
            </w:r>
          </w:p>
        </w:tc>
      </w:tr>
      <w:tr w:rsidR="00567499" w:rsidRPr="00567499" w:rsidTr="00567499">
        <w:trPr>
          <w:trHeight w:val="27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JZW2017050</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《物流营销》中的企业营销策划教学研究</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山东商业职业技术学院</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陈凯</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JZW2017051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基于OBE模式的物流设施与设备课程改革研究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湖南省物流公共信息平台有限公司</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沈治国</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JZW2017052</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校企协同物流仿真实验中心构建与实践研究——以海信合作为例</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山东科技大学</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徐伟</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JZW2017053</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中职物流学生实践创业创新能力培养研究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长沙财经学校</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章汉明</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JZW2017054</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中职物流专业的选择性课程改革实践研究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浙江省湖州交通学校</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唐萍萍</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JZW2017055</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高职院校课堂教育有效性及评价研究——以物流管理专业为例</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天津滨海职业学院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王琳</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JZW2017056</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校企动态协作机制下的高职物流管理专业学生实践技能培养模式研究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河南工业职业技术学院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李陶然</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JZW2017057</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“五个对接”模式下中高职衔接《运输管理实务》教材开发</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长沙润恒物流有限公司</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杜丽茶</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JZW2017058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以就业创业为导向的高职《外贸英语函电》课程教学改革研究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湖南华源港口物流有限公司</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胡平平</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JZW2017059</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基于任务驱动的《运输管理》课程改革研究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安徽财贸职业学院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刘玉梅</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JZW2017060</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基于TRIZ理论的创新教育与高职物流管理专业课程融合研究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顺德职业技术学院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师建华</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JZW2017061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物流企业人才培养视角下高职物流会计专业的课程体系构建研究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湖南省物流公共信息平台有限公司</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郁春兰</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JZW2017062</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基于支持向量机的高职物流信息技术专业课程教学质量评价研究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湖南省物流与采购联合会</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谢艳梅</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JZW2017063</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工程物流管理专业课程体系建设研究与实践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陕西铁路工程职业技术学院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苏开拓</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JZW2017064</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物流系统仿真优化课程规划与建设研究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湖南物流与采购联合会</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周沐</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JZW2017065</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基于大数据的高职物流管理专业公共实训体系开发</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湖南现代物流职业技术学院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袁世军</w:t>
            </w:r>
          </w:p>
        </w:tc>
      </w:tr>
      <w:tr w:rsidR="00567499" w:rsidRPr="00567499" w:rsidTr="00567499">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JZW2017066</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基于Fuzzy-AHP法的高职专业群构建评价指标体系研究——以高职物流管理专业群建设为例</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湖南省物流与采购联合会</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朱莎莎</w:t>
            </w:r>
          </w:p>
        </w:tc>
      </w:tr>
      <w:tr w:rsidR="00567499" w:rsidRPr="00567499" w:rsidTr="00567499">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JZW2017067</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基于CDIO理念的主动式项目驱动教学法在物流系统规划与设计课程教学中的研究与实践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湖南现代物流职业技术学院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魏波</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JZW2017068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基于国家资源库建设的《RFID技术与应用》“微课化”课堂教学改革研究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湖南现代物流职业技术学院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王思义</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JZW2017069</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基于可持续竞争能力培养的高职《物流成本管理》课程改革研究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山东商业职业技术学院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陈件辉</w:t>
            </w:r>
          </w:p>
        </w:tc>
      </w:tr>
      <w:tr w:rsidR="00567499" w:rsidRPr="00567499" w:rsidTr="00567499">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lastRenderedPageBreak/>
              <w:t>JZW2017070</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工程物流管理专业质量管理手册的编写与应用</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陕西铁路工程职业技术学院</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刘超群</w:t>
            </w:r>
          </w:p>
        </w:tc>
      </w:tr>
      <w:tr w:rsidR="00567499" w:rsidRPr="00567499" w:rsidTr="00567499">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JZW2017071</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基于项目驱动的独立学院物流专业《统计学》课程动态教学改革探索</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东南大学成贤学院</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张秀珍</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JZW2017072</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物流管控一体化课程建设</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北京联合大学</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赵丽华</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JZW2017073</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“翻转课堂”教学实践研究：以《航运代理实务》课程为例（盖章版）</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上海海事大学</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王学锋</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JZW2017074</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基于国际物流方向的高职货代业务实训课程改革实践研究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辽宁省交通高等专科学校</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刘冉昕</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JZW2017075</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“微时代”背景下物流专业《管理信息系统》课程教学改革</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东南大学成贤学院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张利娜</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JZW2017076</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高等职业院校创新创业教育与评价体系研究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天津滨海职业学院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王爽</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JZW2017077</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基于物流能力本位培养的《国际贸易单证实务》课程改革与实践研究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青岛黄海学院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王红</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JZW2017078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基于情景认知理论的港口教学体系构建</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上海海事大学</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王立坤</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JZW2017079</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“雅典式”教学方法在《采购管理》课程中的应用研究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西南财经大学天府学院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柳玉寿</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JZW2017080</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基于供给侧改革的金融物流复合型人才培养方案</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黑龙江财经学院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黄巍</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JZW2017081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应用导向的物流工程课程分层式教学方法研究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中国计量大学</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杜敏</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JZW2017082</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服务区域物流的高职物流人才培养模式</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四川城市轨道交通职业学院（暂定名）</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钟杰</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JZW2017083</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物流管理核心课程群项目化教学改革研究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湖北省武汉市武汉商贸职业学院物流学院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李珍</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JZW2017084</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电子商务课程建设</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西南交通大学希望学院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周玉清</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JZW2017085</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"一带一路"背景下港口物流特色的物流管理专业培养方案研究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淮海工学院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王春雨</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JZW2017086</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应用型本科高校管理类物流工程专业课堂教学质量评价研究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山东华宇工学院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刘旭</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JZW2017087</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基于项目教学法的工科应用型创新人才的培养</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福建农林大学交通与土木工程学院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林宇洪</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JZW2017088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以市场需求为导向的物流实践能力培养体系的构建</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西南交通大学希望学院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谢家贵</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JZW2017089</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高职物流管理专业现代学徒制人才培养模式改革研究与实践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重庆财经职业学院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马建国</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JZW2017090</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学生导向的独立院校应用型运筹学课程改革</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大连科技学院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代丽利</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JZW2017091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基于CDIO理念的《物流系统规划与优化设计》课程建设研究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沈阳工程学院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田凤权</w:t>
            </w:r>
          </w:p>
        </w:tc>
      </w:tr>
      <w:tr w:rsidR="00567499" w:rsidRPr="00567499" w:rsidTr="00567499">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lastRenderedPageBreak/>
              <w:t>JZW2017092</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基于应用型物流人才培养的《运营管理》课程教学改革研究</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东南大学成贤学院</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吴凤媛</w:t>
            </w:r>
          </w:p>
        </w:tc>
      </w:tr>
      <w:tr w:rsidR="00567499" w:rsidRPr="00567499" w:rsidTr="00567499">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JZW2017093</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基于自主学习的物流仿真实验教学研究与实践</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长江大学</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孟魁</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JZW2017094</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物流专业课程与企业实践学分置换</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大连科技学院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王丹</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JZW2017095</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高职采购与供应管理专业教材建设研究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湖南省物流公共信息平台</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何建崎</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JZW2017096</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基于移动学习+翻转课堂的物流管理专业技能课程教学改革与实践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浙江经济职业技术学院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余建海</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JZW2017097</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高职院校物流管理专业产学结合及项目化教学动态机制研究与实践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东莞职业技术学院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刘慧怡</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JZW2017098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创新创业型物流管理专业人才培养模式研究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电子科技大学中山学院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吴卫群</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JZW2017099</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应用技术大学物流专业项目式课程建设模式研究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天津中德应用技术大学</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薛立立</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JZW2017100</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基于混合式学习的《运筹学》课堂教学改革</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温州商学院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戴晓震</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JZW2017101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创新创业视角下物流管理专业人力资源管理课程教学改革研究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罗定职业技术学院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张权</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JZW2017102</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基于翻转课堂理念的职业院校叉车实训精品视频课程建设与应用研究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成都工贸职业技术学院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陆元元</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JZW2017103</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基于职业资格标准的物流专业课程体系构建</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珠海城市职业技术学院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王新桥</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JZW2017104</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研讨式教学法在物流管理专业课程中的应用</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黄河科技学院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张丽</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JZW2017105</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物流管理专业中高职课程衔接研究与试验</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珠海城市职业技术学院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董向红</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JZW2017106</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基于应用型人才培养的物流管理专业课程三维体系构建与实践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广东财经大学华商学院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陈岫</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JZW2017107</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 “任务导向，问题驱动”的《运输管理》课程教学模式改革研究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北方民族大学</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王伟</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JZW2017108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工匠精神下基于产教融合的物流管理专业学生职业素质培养研究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浙江经济职业技术学院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付锐</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JZW2017109</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把创新教育贯穿于物流人才培养全过程的研究与实践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沈阳建筑大学</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张思奇</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JZW2017110</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以培养学生“两创”能力的高职物流管理专业课程体系改革的研究与探索</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广西理工职业技术学院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李昌梅</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JZW2017111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《物流装备技术》翻转课堂模式下学生学习行为评价研究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佛山职业技术学院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李玲俐</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JZW2017112</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物流工程专业应用型人才培养实践教学体系研究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沈阳建筑大学交通工程学院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张云凤</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JZW2017113</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基于模拟情景实践的供应链管理课程改革--以易木供应链沙盘应用实践为例</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厦门华厦学院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黄晓岩</w:t>
            </w:r>
          </w:p>
        </w:tc>
      </w:tr>
      <w:tr w:rsidR="00567499" w:rsidRPr="00567499" w:rsidTr="00567499">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lastRenderedPageBreak/>
              <w:t>JZW2017114</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应用性本科院校“双能+双证”人才培养模式研究与实践</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武昌首义学院经济管理学院</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陈琴弦</w:t>
            </w:r>
          </w:p>
        </w:tc>
      </w:tr>
      <w:tr w:rsidR="00567499" w:rsidRPr="00567499" w:rsidTr="00567499">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JZW2017115</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以学科知识交叉强化与案例实践为基础的《现代物流装备》课程创新与改革研究</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武汉理工大学</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陶孟仑</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JZW2017116</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“互联网+”时代混合学习模式在物流管理专业教学中的应用研究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洛阳师范学院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李培敬</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JZW2017117</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高职院校物流管理专业“以赛促教、以赛促学、以赛促管”教学模式改革研究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盐城工业职业技术学院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侯同娣</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JZW2017118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基于Flexsim的物流系统仿真实训教学研究-以校园末端配送仿真为例</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北京师范大学珠海分校 物流学院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余振宁</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JZW2017119</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慕课资源下的物流管理教学质量提升研究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西安邮电大学</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李永飞</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JZW2017120</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面向“创新能力”培养的物流管理专业仓储与配送课程改革研究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天津轻工职业技术学院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郑书燕</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JZW2017121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基于CDIO模式的《物流自动化技术》课程建设与改革</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北京联合大学</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曹丽婷</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JZW2017122</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VR技术在物流专业实践教学中的应用探索</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北京物资学院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田雪</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JZW2017123</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适应复合型人才培养需求的以学生为中心的运筹学教学设计</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西南交通大学</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王坤</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JZW2017124</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物流专业大学生人力资本、社会资本与就业质量的关系研究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北京师范大学珠海分校 物流学院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孙晓波</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JZW2017125</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物流管理专业人才培养大数据中心建设研究与实践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齐鲁医药学院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王鑫</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JZW2017126</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高职物流管理专业自主诊断改进与质量评价研究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辽宁省交通高等专科学校</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孔月红</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JZW2017127</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高职物流管理专业人才错位培养实证分析与对策研究——以武汉地区为例</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武汉航海职业技术学院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黄晶</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JZW2017128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微课在“生产与运作管理”课程教学中的应用研究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武汉科技大学城市学院经济与管理学部</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黄峻磊</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JZW2017129</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应用型物流管理本科专业实践教学体系设计与实施方案研究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南京工程学院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欧邦才</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JZW2017130</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新招生制度对地方普通本科院校物流管理专业的挑战及对策研究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浙江科技学院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彭鸿广</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JZW2017131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“互联网+”背景下物流管理专业学生就业创业能力培养模式研究与实践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安阳学院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仝好林</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JZW2017132</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以职业能力培养为目标的物流管理专业课程建设研究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长沙商贸旅游职业技术学院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周南</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JZW2017133</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创新型物流工程专业教学模式研究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深圳大学土木工程学院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邹亮</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JZW2017134</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“一带一路”和自贸区背景下国际货运代理教材建设</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成都师范学院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吴俊英</w:t>
            </w:r>
          </w:p>
        </w:tc>
      </w:tr>
      <w:tr w:rsidR="00567499" w:rsidRPr="00567499" w:rsidTr="00567499">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lastRenderedPageBreak/>
              <w:t>JZW2017135</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基于物流技能大赛的仓储管理实务课程开发</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苏州旅游与财经高等职业技术学校</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孙统超</w:t>
            </w:r>
          </w:p>
        </w:tc>
      </w:tr>
      <w:tr w:rsidR="00567499" w:rsidRPr="00567499" w:rsidTr="00567499">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JZW2017136</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基于应用型人才培养的地方本科院校物流管理专业课程体系设计</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盐城工学院管理学院</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吕玉兰</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JZW2017137</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物流管理专业DR-CDIO人才培养模式研究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浙江大学宁波理工学院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朱红</w:t>
            </w:r>
          </w:p>
        </w:tc>
      </w:tr>
      <w:tr w:rsidR="00567499" w:rsidRPr="00567499" w:rsidTr="00567499">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JZW2017138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基于麦可思智能助教（Mita）的应用型本科物流管理专业翻转课堂教学及效果研究——以《物流学》课程为例</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盐城工学院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成桂芳</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JZW2017142</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校企知识共享对高职物流人才培养的影响研究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苏州工业职业技术学院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张译匀</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JZW2017143</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校企联动型跨境电商物流实验室建设研究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大连东软信息学院商务管理系</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孙冬石</w:t>
            </w:r>
          </w:p>
        </w:tc>
      </w:tr>
      <w:tr w:rsidR="00567499" w:rsidRPr="00567499" w:rsidTr="00567499">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JZW2017144</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基于乐实农产品销售公司构建“教做研创”平台的探索--以农产品物流与营销专业为例</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上海农林职业技术学院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路以兴</w:t>
            </w:r>
          </w:p>
        </w:tc>
      </w:tr>
      <w:tr w:rsidR="00567499" w:rsidRPr="00567499" w:rsidTr="00567499">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JZW2017145</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地方性本科院校物流管理专业与本土物流产业互动融合发展研究——以三峡大学为例</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三峡大学</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谢五洲</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JZW2017146</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职业资格证书取消背景下物流管理专业“双证书”制度的改革探索</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山东交通职业学院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纪付荣</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JZW2017147</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“互联网+”时代物流管理与工程类专业“翻转课堂”教学模式改革</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西南交通大学交通运输与物流学院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毛敏</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JZW2017148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基于教学空间的课程教学资源建设与应用研究-以物流管理为例</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常州旅游商贸高等职业技术学校</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史金虎</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JZW2017149</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基于双创能力培养的新建本科高校物流工程专业实践教学体系构建研究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山东华宇工学院经济管理学院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王钢</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JZW2017150</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具有汽车行业特色的校政企联合高层次应用型物流管理人才培养模式探究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湖北汽车工业学院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何波</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JZW2017151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湖南省高职院校物流管理专业实践教学体系创新研究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长沙商贸旅游职业技术学院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郭玮娜</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JZW2017152</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面向“互联网+”物流人才的综合实践训练教学改革研究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北京邮电大学</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周晓光</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JZW2017153</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以协同培养创新创业能力为导向的高职物流教育实践教学研究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聊城职业技术学院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王秀荣</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JZW2017154</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创新创业背景下地方应用型大学物流管理人才培养创新研究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黄河科技学院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于善甫</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JZW2017155</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供给侧改革背景下高职物流管理专业人才培养路径研究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浙江东方职业技术学院管理学院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殷洁</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JZW2017156</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物流专业课赛融通教学模式研究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苏州工业职业技术学院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姚卓顺</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JZW2017157</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互联网思维与创新创业理念下教学改革研究——以物流信息技术课程群为例</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山东科技大学交通学院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宋作玲</w:t>
            </w:r>
          </w:p>
        </w:tc>
      </w:tr>
      <w:tr w:rsidR="00567499" w:rsidRPr="00567499" w:rsidTr="00567499">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lastRenderedPageBreak/>
              <w:t>JZW2017158</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产业转型升级背景下高职物流专业学生核心能力评价体系创新与实践</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陕西工商职业学院</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尹清</w:t>
            </w:r>
          </w:p>
        </w:tc>
      </w:tr>
      <w:tr w:rsidR="00567499" w:rsidRPr="00567499" w:rsidTr="00567499">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JZW2017159</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行业型高校物流管理专业课程体系设置研究</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西安邮电大学</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朱长征</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JZW2017160</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基于应用转型临港临空物流专业实践课程设计研究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廊坊师范学院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吴必善</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JZW2017161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建立专业性微型图书馆的探索与实践——以长江职业学院物流管理专业为例</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湖北省技能型人才培养研究中心</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赵仙娟</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JZW2017162</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高职院校物流管理专业学生“工匠精神”培育路径构建研究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湖北省技能型人才培养研究中心</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李一辉</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JZW2017163</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基于跨境电商背景下《电子商务物流》课程改革与实践探析</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长江职业学院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帅晓华</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JZW2017164</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基于物流企业业务流程的高职现代物流人才培养研究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长江职业学院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黄丹莉</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JZW2017165</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高职采购管理实务课程实践教学改革与创新研究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长江职业学院电商物流学院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寇飞</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JZW2017166</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无人机物流人才的需求与供给研究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苏州工业职业技术学院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许斌</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JZW2017167</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物流沙盘模拟在应用型物流人才培养中的应用研究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福州大学至诚学院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陈东清</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JZW2017168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供应链视角下制造业零库存管理策略及实践研究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广州商学院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陈德余</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JZW2017169</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物流技术与工程专业《运筹学》课程理论与实践一体化创新教学模式研究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云南交通职业技术学院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梁冬梅</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JZW2017170</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校外实习基地的物流实践课程改革与人才培养</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北京交通大学</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章竟</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JZW2017171</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物流管理专业课程建设与改革探析——以《仓储与配送管理》为例</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厦门东海职业技术学院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陈霞芳</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JZW2017172</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《航材筹措物流》教学改革研究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空军勤务学院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史霄霈</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JZW2017173</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军民融合背景下军事物流教学改革研究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空军勤务学院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倪彬</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JZW2017174</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基于项目化教学的《仓储管理实务》课程改革与实践研究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常州机电职业技术学院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刘伯超</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JZW2017175</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中职物流服务与管理专业《物流单证》课程改革与实践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河南省外贸学校</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李明玉</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JZW2017176</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基于岗能对接的高职物流人才教学创新研究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广州科技职业技术学院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李方敏</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JZW2017177</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冷链物流人才规格分析与培养方案研究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上海科技管理学校</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邓海燕</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JZW2017178</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物流管理专业《会计报表填制与处理》课程建设与改革</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陕西铁路工程职业技术学院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陈辉</w:t>
            </w:r>
          </w:p>
        </w:tc>
      </w:tr>
      <w:tr w:rsidR="00567499" w:rsidRPr="00567499" w:rsidTr="00567499">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JZW2017179</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微课在叉车教学中使用效果研究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江西省商务学校</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陈玲</w:t>
            </w:r>
          </w:p>
        </w:tc>
      </w:tr>
      <w:tr w:rsidR="00567499" w:rsidRPr="00567499" w:rsidTr="00567499">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lastRenderedPageBreak/>
              <w:t>JZW2017180</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技能竞赛导向下的仓储与配送管理课程改革研究</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盐城工业职业技术学院</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邱美玲</w:t>
            </w:r>
          </w:p>
        </w:tc>
      </w:tr>
      <w:tr w:rsidR="00567499" w:rsidRPr="00567499" w:rsidTr="00567499">
        <w:trPr>
          <w:trHeight w:val="27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JZW2017181</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中职物流职业能力培养及教学模式探索</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浙江公路技师学院</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王武剑</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JZW2017182</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基于MOOC建设的物流运筹学混合式教学模式改革研究与实践</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昆明理工大学交通工程学院</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伍景琼</w:t>
            </w:r>
          </w:p>
        </w:tc>
      </w:tr>
      <w:tr w:rsidR="00567499" w:rsidRPr="00567499" w:rsidTr="0056749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JZW2017183</w:t>
            </w:r>
          </w:p>
        </w:tc>
        <w:tc>
          <w:tcPr>
            <w:tcW w:w="4112"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物流专业社团视角下高职院校职业素养培养模式创新与研究</w:t>
            </w:r>
          </w:p>
        </w:tc>
        <w:tc>
          <w:tcPr>
            <w:tcW w:w="260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辽宁省交通高等专科学校</w:t>
            </w:r>
          </w:p>
        </w:tc>
        <w:tc>
          <w:tcPr>
            <w:tcW w:w="1080" w:type="dxa"/>
            <w:tcBorders>
              <w:top w:val="nil"/>
              <w:left w:val="nil"/>
              <w:bottom w:val="single" w:sz="4" w:space="0" w:color="auto"/>
              <w:right w:val="single" w:sz="4" w:space="0" w:color="auto"/>
            </w:tcBorders>
            <w:shd w:val="clear" w:color="auto" w:fill="auto"/>
            <w:vAlign w:val="center"/>
            <w:hideMark/>
          </w:tcPr>
          <w:p w:rsidR="00567499" w:rsidRPr="00567499" w:rsidRDefault="00567499" w:rsidP="00567499">
            <w:pPr>
              <w:widowControl/>
              <w:jc w:val="left"/>
              <w:rPr>
                <w:rFonts w:ascii="仿宋" w:eastAsia="仿宋" w:hAnsi="仿宋" w:cs="宋体"/>
                <w:color w:val="000000"/>
                <w:kern w:val="0"/>
                <w:sz w:val="24"/>
                <w:szCs w:val="24"/>
              </w:rPr>
            </w:pPr>
            <w:r w:rsidRPr="00567499">
              <w:rPr>
                <w:rFonts w:ascii="仿宋" w:eastAsia="仿宋" w:hAnsi="仿宋" w:cs="宋体" w:hint="eastAsia"/>
                <w:color w:val="000000"/>
                <w:kern w:val="0"/>
                <w:sz w:val="24"/>
                <w:szCs w:val="24"/>
              </w:rPr>
              <w:t>关艳萍</w:t>
            </w:r>
          </w:p>
        </w:tc>
      </w:tr>
    </w:tbl>
    <w:p w:rsidR="00FA0826" w:rsidRPr="0014619B" w:rsidRDefault="00FA0826" w:rsidP="0014619B"/>
    <w:sectPr w:rsidR="00FA0826" w:rsidRPr="0014619B" w:rsidSect="00BF10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F53" w:rsidRDefault="00827F53" w:rsidP="00106CDE">
      <w:r>
        <w:separator/>
      </w:r>
    </w:p>
  </w:endnote>
  <w:endnote w:type="continuationSeparator" w:id="1">
    <w:p w:rsidR="00827F53" w:rsidRDefault="00827F53" w:rsidP="00106C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F53" w:rsidRDefault="00827F53" w:rsidP="00106CDE">
      <w:r>
        <w:separator/>
      </w:r>
    </w:p>
  </w:footnote>
  <w:footnote w:type="continuationSeparator" w:id="1">
    <w:p w:rsidR="00827F53" w:rsidRDefault="00827F53" w:rsidP="00106C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3EF2"/>
    <w:rsid w:val="00106CDE"/>
    <w:rsid w:val="001155AB"/>
    <w:rsid w:val="0014619B"/>
    <w:rsid w:val="001F628F"/>
    <w:rsid w:val="00567499"/>
    <w:rsid w:val="005C2203"/>
    <w:rsid w:val="007B4090"/>
    <w:rsid w:val="00827F53"/>
    <w:rsid w:val="00992953"/>
    <w:rsid w:val="00AF649E"/>
    <w:rsid w:val="00B80253"/>
    <w:rsid w:val="00B84C23"/>
    <w:rsid w:val="00BF1095"/>
    <w:rsid w:val="00CD3EE2"/>
    <w:rsid w:val="00CF7888"/>
    <w:rsid w:val="00DF3EF2"/>
    <w:rsid w:val="00E63DD7"/>
    <w:rsid w:val="00ED0B2B"/>
    <w:rsid w:val="00FA08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888"/>
    <w:rPr>
      <w:color w:val="0000FF" w:themeColor="hyperlink"/>
      <w:u w:val="single"/>
    </w:rPr>
  </w:style>
  <w:style w:type="paragraph" w:styleId="a4">
    <w:name w:val="Date"/>
    <w:basedOn w:val="a"/>
    <w:next w:val="a"/>
    <w:link w:val="Char"/>
    <w:uiPriority w:val="99"/>
    <w:semiHidden/>
    <w:unhideWhenUsed/>
    <w:rsid w:val="0014619B"/>
    <w:pPr>
      <w:ind w:leftChars="2500" w:left="100"/>
    </w:pPr>
  </w:style>
  <w:style w:type="character" w:customStyle="1" w:styleId="Char">
    <w:name w:val="日期 Char"/>
    <w:basedOn w:val="a0"/>
    <w:link w:val="a4"/>
    <w:uiPriority w:val="99"/>
    <w:semiHidden/>
    <w:rsid w:val="0014619B"/>
  </w:style>
  <w:style w:type="paragraph" w:styleId="a5">
    <w:name w:val="header"/>
    <w:basedOn w:val="a"/>
    <w:link w:val="Char0"/>
    <w:uiPriority w:val="99"/>
    <w:semiHidden/>
    <w:unhideWhenUsed/>
    <w:rsid w:val="00106C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06CDE"/>
    <w:rPr>
      <w:sz w:val="18"/>
      <w:szCs w:val="18"/>
    </w:rPr>
  </w:style>
  <w:style w:type="paragraph" w:styleId="a6">
    <w:name w:val="footer"/>
    <w:basedOn w:val="a"/>
    <w:link w:val="Char1"/>
    <w:uiPriority w:val="99"/>
    <w:semiHidden/>
    <w:unhideWhenUsed/>
    <w:rsid w:val="00106CD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106CDE"/>
    <w:rPr>
      <w:sz w:val="18"/>
      <w:szCs w:val="18"/>
    </w:rPr>
  </w:style>
  <w:style w:type="character" w:styleId="a7">
    <w:name w:val="FollowedHyperlink"/>
    <w:basedOn w:val="a0"/>
    <w:uiPriority w:val="99"/>
    <w:semiHidden/>
    <w:unhideWhenUsed/>
    <w:rsid w:val="00567499"/>
    <w:rPr>
      <w:color w:val="800080"/>
      <w:u w:val="single"/>
    </w:rPr>
  </w:style>
  <w:style w:type="paragraph" w:customStyle="1" w:styleId="font5">
    <w:name w:val="font5"/>
    <w:basedOn w:val="a"/>
    <w:rsid w:val="00567499"/>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567499"/>
    <w:pPr>
      <w:widowControl/>
      <w:spacing w:before="100" w:beforeAutospacing="1" w:after="100" w:afterAutospacing="1"/>
      <w:jc w:val="left"/>
    </w:pPr>
    <w:rPr>
      <w:rFonts w:ascii="宋体" w:eastAsia="宋体" w:hAnsi="宋体" w:cs="宋体"/>
      <w:kern w:val="0"/>
      <w:sz w:val="20"/>
      <w:szCs w:val="20"/>
    </w:rPr>
  </w:style>
  <w:style w:type="paragraph" w:customStyle="1" w:styleId="xl66">
    <w:name w:val="xl66"/>
    <w:basedOn w:val="a"/>
    <w:rsid w:val="00567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67">
    <w:name w:val="xl67"/>
    <w:basedOn w:val="a"/>
    <w:rsid w:val="0056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044450453">
      <w:bodyDiv w:val="1"/>
      <w:marLeft w:val="0"/>
      <w:marRight w:val="0"/>
      <w:marTop w:val="0"/>
      <w:marBottom w:val="0"/>
      <w:divBdr>
        <w:top w:val="none" w:sz="0" w:space="0" w:color="auto"/>
        <w:left w:val="none" w:sz="0" w:space="0" w:color="auto"/>
        <w:bottom w:val="none" w:sz="0" w:space="0" w:color="auto"/>
        <w:right w:val="none" w:sz="0" w:space="0" w:color="auto"/>
      </w:divBdr>
    </w:div>
    <w:div w:id="1505439332">
      <w:bodyDiv w:val="1"/>
      <w:marLeft w:val="0"/>
      <w:marRight w:val="0"/>
      <w:marTop w:val="0"/>
      <w:marBottom w:val="0"/>
      <w:divBdr>
        <w:top w:val="none" w:sz="0" w:space="0" w:color="auto"/>
        <w:left w:val="none" w:sz="0" w:space="0" w:color="auto"/>
        <w:bottom w:val="none" w:sz="0" w:space="0" w:color="auto"/>
        <w:right w:val="none" w:sz="0" w:space="0" w:color="auto"/>
      </w:divBdr>
    </w:div>
    <w:div w:id="1560818734">
      <w:bodyDiv w:val="1"/>
      <w:marLeft w:val="0"/>
      <w:marRight w:val="0"/>
      <w:marTop w:val="0"/>
      <w:marBottom w:val="0"/>
      <w:divBdr>
        <w:top w:val="none" w:sz="0" w:space="0" w:color="auto"/>
        <w:left w:val="none" w:sz="0" w:space="0" w:color="auto"/>
        <w:bottom w:val="none" w:sz="0" w:space="0" w:color="auto"/>
        <w:right w:val="none" w:sz="0" w:space="0" w:color="auto"/>
      </w:divBdr>
    </w:div>
    <w:div w:id="17053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14</Pages>
  <Words>1919</Words>
  <Characters>10941</Characters>
  <Application>Microsoft Office Word</Application>
  <DocSecurity>0</DocSecurity>
  <Lines>91</Lines>
  <Paragraphs>25</Paragraphs>
  <ScaleCrop>false</ScaleCrop>
  <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2018-01-02T04:55:00Z</dcterms:created>
  <dcterms:modified xsi:type="dcterms:W3CDTF">2018-01-08T08:29:00Z</dcterms:modified>
</cp:coreProperties>
</file>